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E7" w:rsidRPr="00417600" w:rsidRDefault="00007EE7" w:rsidP="00007EE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bookmarkStart w:id="0" w:name="_GoBack"/>
      <w:bookmarkEnd w:id="0"/>
      <w:r w:rsidRPr="00417600">
        <w:rPr>
          <w:rFonts w:ascii="Times New Roman" w:eastAsia="Arial Unicode MS" w:hAnsi="Times New Roman" w:cs="Times New Roman"/>
          <w:b/>
          <w:sz w:val="28"/>
          <w:szCs w:val="28"/>
        </w:rPr>
        <w:t>Перечень</w:t>
      </w:r>
    </w:p>
    <w:p w:rsidR="00007EE7" w:rsidRDefault="00007EE7" w:rsidP="00007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7600">
        <w:rPr>
          <w:rFonts w:ascii="Times New Roman" w:eastAsia="Arial Unicode MS" w:hAnsi="Times New Roman" w:cs="Times New Roman"/>
          <w:b/>
          <w:sz w:val="28"/>
          <w:szCs w:val="28"/>
        </w:rPr>
        <w:t xml:space="preserve">примерных вопросов для проведения конкурса на замещение должности </w:t>
      </w:r>
      <w:r w:rsidR="006073D1">
        <w:rPr>
          <w:rFonts w:ascii="Times New Roman" w:eastAsia="Calibri" w:hAnsi="Times New Roman" w:cs="Times New Roman"/>
          <w:b/>
          <w:sz w:val="28"/>
          <w:szCs w:val="28"/>
        </w:rPr>
        <w:t>главного специалиста отдела экономики и финансов</w:t>
      </w:r>
      <w:r w:rsidRPr="00417600">
        <w:rPr>
          <w:rFonts w:ascii="Times New Roman" w:eastAsia="Calibri" w:hAnsi="Times New Roman" w:cs="Times New Roman"/>
          <w:b/>
          <w:sz w:val="28"/>
          <w:szCs w:val="28"/>
        </w:rPr>
        <w:t xml:space="preserve"> управления культуры администрации </w:t>
      </w:r>
    </w:p>
    <w:p w:rsidR="001C68AA" w:rsidRDefault="00007EE7" w:rsidP="00007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7600">
        <w:rPr>
          <w:rFonts w:ascii="Times New Roman" w:eastAsia="Calibri" w:hAnsi="Times New Roman" w:cs="Times New Roman"/>
          <w:b/>
          <w:sz w:val="28"/>
          <w:szCs w:val="28"/>
        </w:rPr>
        <w:t>городского округа  город Воронеж</w:t>
      </w:r>
    </w:p>
    <w:p w:rsidR="00007EE7" w:rsidRDefault="00007EE7" w:rsidP="00007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946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646"/>
      </w:tblGrid>
      <w:tr w:rsidR="00011412" w:rsidRPr="00011412" w:rsidTr="00CC2223">
        <w:trPr>
          <w:trHeight w:val="1320"/>
        </w:trPr>
        <w:tc>
          <w:tcPr>
            <w:tcW w:w="9463" w:type="dxa"/>
            <w:gridSpan w:val="2"/>
            <w:hideMark/>
          </w:tcPr>
          <w:p w:rsidR="00011412" w:rsidRPr="00011412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412">
              <w:rPr>
                <w:rFonts w:ascii="Times New Roman" w:eastAsia="Times New Roman" w:hAnsi="Times New Roman" w:cs="Times New Roman"/>
                <w:b/>
                <w:bCs/>
                <w:color w:val="1D5586"/>
                <w:sz w:val="28"/>
                <w:szCs w:val="28"/>
                <w:lang w:eastAsia="ru-RU"/>
              </w:rPr>
              <w:t>I. Знание основных положений федерального и областного законодательства, нормативно-правовых актов городского округа город Воронеж, Воронежской области.</w:t>
            </w:r>
          </w:p>
        </w:tc>
      </w:tr>
      <w:tr w:rsidR="00011412" w:rsidRPr="00011412" w:rsidTr="00CC2223">
        <w:tc>
          <w:tcPr>
            <w:tcW w:w="817" w:type="dxa"/>
          </w:tcPr>
          <w:p w:rsidR="00011412" w:rsidRPr="00417600" w:rsidRDefault="00011412" w:rsidP="0001141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  <w:hideMark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Устав городского округа город Воронеж:</w:t>
            </w:r>
          </w:p>
          <w:p w:rsidR="00011412" w:rsidRPr="00417600" w:rsidRDefault="00011412" w:rsidP="00011412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экономическая основа местного самоуправления;</w:t>
            </w:r>
          </w:p>
          <w:p w:rsidR="00011412" w:rsidRPr="00417600" w:rsidRDefault="00011412" w:rsidP="00011412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состав муниципальной собственности городского округа город Воронеж;</w:t>
            </w:r>
          </w:p>
          <w:p w:rsidR="00011412" w:rsidRPr="00417600" w:rsidRDefault="00011412" w:rsidP="00011412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бюджетное устройство: доходна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 xml:space="preserve"> и расходная части</w:t>
            </w:r>
          </w:p>
        </w:tc>
      </w:tr>
      <w:tr w:rsidR="00011412" w:rsidRPr="00011412" w:rsidTr="00CC2223">
        <w:tc>
          <w:tcPr>
            <w:tcW w:w="817" w:type="dxa"/>
          </w:tcPr>
          <w:p w:rsidR="00011412" w:rsidRPr="00417600" w:rsidRDefault="00011412" w:rsidP="0001141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  <w:hideMark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Федеральный закон «О муниципальной службе в Российской Федерации», Закон Воронежской области «О муниципальной службе в Воронежской области»: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должность муниципальной службы: понятие, типология;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муниципальная служба, муниципальный служащий: понятия;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основные принципы муниципальной службы;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права, обязанности, гарантии для муниципальных служащих;</w:t>
            </w:r>
          </w:p>
          <w:p w:rsidR="00011412" w:rsidRPr="00E2109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ограничения и запреты, связанные с муниципальной службой, ответственность муниципального служащего;</w:t>
            </w:r>
          </w:p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конфликт интересов при прохождении муниципальной службы и способы его урегулирования.</w:t>
            </w:r>
          </w:p>
        </w:tc>
      </w:tr>
      <w:tr w:rsidR="00011412" w:rsidRPr="00011412" w:rsidTr="00CC2223">
        <w:tc>
          <w:tcPr>
            <w:tcW w:w="817" w:type="dxa"/>
          </w:tcPr>
          <w:p w:rsidR="00011412" w:rsidRPr="00417600" w:rsidRDefault="00011412" w:rsidP="0001141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  <w:hideMark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закон «О порядке рассмотрения обращений граждан в РФ», порядок и сроки рассмотрения обращений граждан.</w:t>
            </w:r>
          </w:p>
        </w:tc>
      </w:tr>
      <w:tr w:rsidR="00011412" w:rsidRPr="00011412" w:rsidTr="00CC2223">
        <w:tc>
          <w:tcPr>
            <w:tcW w:w="817" w:type="dxa"/>
          </w:tcPr>
          <w:p w:rsidR="00011412" w:rsidRPr="00417600" w:rsidRDefault="00011412" w:rsidP="0001141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  <w:hideMark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Законодательство Российской Федерации в сфере культуры.</w:t>
            </w:r>
          </w:p>
        </w:tc>
      </w:tr>
      <w:tr w:rsidR="00011412" w:rsidRPr="00011412" w:rsidTr="00CC2223">
        <w:tc>
          <w:tcPr>
            <w:tcW w:w="817" w:type="dxa"/>
          </w:tcPr>
          <w:p w:rsidR="00011412" w:rsidRPr="00417600" w:rsidRDefault="00011412" w:rsidP="0001141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011412" w:rsidRPr="00417600" w:rsidRDefault="00011412" w:rsidP="00011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600">
              <w:rPr>
                <w:rFonts w:ascii="Times New Roman" w:hAnsi="Times New Roman" w:cs="Times New Roman"/>
                <w:sz w:val="28"/>
                <w:szCs w:val="28"/>
              </w:rPr>
              <w:t>Положение об управлении культуры администрации городского округа город Воронеж;</w:t>
            </w:r>
          </w:p>
        </w:tc>
      </w:tr>
      <w:tr w:rsidR="00011412" w:rsidRPr="00011412" w:rsidTr="00CC2223">
        <w:tc>
          <w:tcPr>
            <w:tcW w:w="9463" w:type="dxa"/>
            <w:gridSpan w:val="2"/>
          </w:tcPr>
          <w:p w:rsidR="00011412" w:rsidRDefault="006073D1" w:rsidP="006073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1D558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D5586"/>
                <w:sz w:val="28"/>
                <w:szCs w:val="28"/>
                <w:lang w:val="en-US"/>
              </w:rPr>
              <w:t>II</w:t>
            </w:r>
            <w:r w:rsidRPr="006073D1">
              <w:rPr>
                <w:rFonts w:ascii="Times New Roman" w:eastAsia="Calibri" w:hAnsi="Times New Roman" w:cs="Times New Roman"/>
                <w:b/>
                <w:bCs/>
                <w:color w:val="1D5586"/>
                <w:sz w:val="28"/>
                <w:szCs w:val="28"/>
              </w:rPr>
              <w:t>. Вопросы, непосредственно связанные со сферой деятельности.</w:t>
            </w:r>
          </w:p>
          <w:p w:rsidR="006073D1" w:rsidRPr="00011412" w:rsidRDefault="006073D1" w:rsidP="006073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1D5586"/>
                <w:sz w:val="28"/>
                <w:szCs w:val="28"/>
              </w:rPr>
            </w:pPr>
          </w:p>
        </w:tc>
      </w:tr>
      <w:tr w:rsidR="00011412" w:rsidRPr="00011412" w:rsidTr="006073D1">
        <w:tc>
          <w:tcPr>
            <w:tcW w:w="817" w:type="dxa"/>
          </w:tcPr>
          <w:p w:rsidR="00011412" w:rsidRPr="00011412" w:rsidRDefault="00011412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011412" w:rsidRPr="00642398" w:rsidRDefault="005F47A4" w:rsidP="00FD3C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</w:t>
            </w:r>
            <w:r w:rsidR="006423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бюджетного планирования городского округа город Воронеж. </w:t>
            </w:r>
          </w:p>
        </w:tc>
      </w:tr>
      <w:tr w:rsidR="00642398" w:rsidRPr="00011412" w:rsidTr="00642398"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642398" w:rsidRPr="006073D1" w:rsidRDefault="00642398" w:rsidP="002F15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73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Полномочия главного распорядителя бюджетных средств.</w:t>
            </w:r>
          </w:p>
        </w:tc>
      </w:tr>
      <w:tr w:rsidR="00642398" w:rsidRPr="00011412" w:rsidTr="00642398">
        <w:trPr>
          <w:trHeight w:val="144"/>
        </w:trPr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642398" w:rsidRPr="00011412" w:rsidRDefault="00642398" w:rsidP="002F15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3D1">
              <w:rPr>
                <w:rFonts w:ascii="Times New Roman" w:eastAsia="Calibri" w:hAnsi="Times New Roman" w:cs="Times New Roman"/>
                <w:sz w:val="28"/>
                <w:szCs w:val="28"/>
              </w:rPr>
              <w:t>Кто является участником бюджетного процесса.</w:t>
            </w:r>
          </w:p>
        </w:tc>
      </w:tr>
      <w:tr w:rsidR="00642398" w:rsidRPr="00011412" w:rsidTr="00642398">
        <w:trPr>
          <w:trHeight w:val="657"/>
        </w:trPr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642398" w:rsidRPr="00011412" w:rsidRDefault="00642398" w:rsidP="002F15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Бюджетные ассигнования это –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642398" w:rsidRPr="00011412" w:rsidTr="00CC2223"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  <w:hideMark/>
          </w:tcPr>
          <w:p w:rsidR="00642398" w:rsidRPr="00011412" w:rsidRDefault="00642398" w:rsidP="002F15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412">
              <w:rPr>
                <w:rFonts w:ascii="Times New Roman" w:eastAsia="Calibri" w:hAnsi="Times New Roman" w:cs="Times New Roman"/>
                <w:sz w:val="28"/>
                <w:szCs w:val="28"/>
              </w:rPr>
              <w:t>Какие существуют способы осуществления закупок муниципальным бюджетным учреждением культ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уры в соответствии с ФЗ № 44-ФЗ.</w:t>
            </w:r>
          </w:p>
        </w:tc>
      </w:tr>
      <w:tr w:rsidR="00642398" w:rsidRPr="00011412" w:rsidTr="006073D1"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642398" w:rsidRPr="00642398" w:rsidRDefault="00642398" w:rsidP="006423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Основы исполнения бюджета.</w:t>
            </w:r>
          </w:p>
        </w:tc>
      </w:tr>
      <w:tr w:rsidR="00642398" w:rsidRPr="00011412" w:rsidTr="006073D1"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642398" w:rsidRPr="00011412" w:rsidRDefault="00642398" w:rsidP="005F4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Порядок открытия лицевых счетов</w:t>
            </w:r>
            <w:r w:rsidR="005F47A4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учреждению.</w:t>
            </w:r>
          </w:p>
        </w:tc>
      </w:tr>
      <w:tr w:rsidR="00642398" w:rsidRPr="00011412" w:rsidTr="006073D1"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642398" w:rsidRPr="00011412" w:rsidRDefault="00642398" w:rsidP="006423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кассовый план.</w:t>
            </w:r>
          </w:p>
        </w:tc>
      </w:tr>
      <w:tr w:rsidR="00642398" w:rsidRPr="00011412" w:rsidTr="006073D1"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642398" w:rsidRPr="00011412" w:rsidRDefault="00FD3C18" w:rsidP="00FD3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Полномочия главного администратора доходов.</w:t>
            </w:r>
          </w:p>
        </w:tc>
      </w:tr>
      <w:tr w:rsidR="00642398" w:rsidRPr="00011412" w:rsidTr="00CC2223">
        <w:tc>
          <w:tcPr>
            <w:tcW w:w="817" w:type="dxa"/>
          </w:tcPr>
          <w:p w:rsidR="00642398" w:rsidRPr="00011412" w:rsidRDefault="00642398" w:rsidP="006073D1">
            <w:pPr>
              <w:numPr>
                <w:ilvl w:val="0"/>
                <w:numId w:val="4"/>
              </w:numPr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642398" w:rsidRPr="00011412" w:rsidRDefault="009B06AA" w:rsidP="00FD3C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Каким документом утверждается стоимость муниципальных услуг, оказываемых подведомственными учреждениями</w:t>
            </w:r>
          </w:p>
        </w:tc>
      </w:tr>
    </w:tbl>
    <w:p w:rsidR="00007EE7" w:rsidRDefault="00007EE7" w:rsidP="006073D1">
      <w:pPr>
        <w:spacing w:after="0" w:line="240" w:lineRule="auto"/>
        <w:ind w:firstLine="426"/>
        <w:jc w:val="both"/>
      </w:pPr>
    </w:p>
    <w:sectPr w:rsidR="00007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676F"/>
    <w:multiLevelType w:val="multilevel"/>
    <w:tmpl w:val="A17E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720E44"/>
    <w:multiLevelType w:val="multilevel"/>
    <w:tmpl w:val="F398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586B04"/>
    <w:multiLevelType w:val="hybridMultilevel"/>
    <w:tmpl w:val="8764A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B0F7B"/>
    <w:multiLevelType w:val="multilevel"/>
    <w:tmpl w:val="082AA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970690"/>
    <w:multiLevelType w:val="multilevel"/>
    <w:tmpl w:val="FD22BF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117649"/>
    <w:multiLevelType w:val="hybridMultilevel"/>
    <w:tmpl w:val="373EC366"/>
    <w:lvl w:ilvl="0" w:tplc="D0085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07595"/>
    <w:multiLevelType w:val="hybridMultilevel"/>
    <w:tmpl w:val="7194D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7256D"/>
    <w:multiLevelType w:val="hybridMultilevel"/>
    <w:tmpl w:val="1EFA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B09DE"/>
    <w:multiLevelType w:val="hybridMultilevel"/>
    <w:tmpl w:val="7A547C0C"/>
    <w:lvl w:ilvl="0" w:tplc="D0085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233DD7"/>
    <w:multiLevelType w:val="multilevel"/>
    <w:tmpl w:val="3C1C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987957"/>
    <w:multiLevelType w:val="multilevel"/>
    <w:tmpl w:val="2DE8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1"/>
  </w:num>
  <w:num w:numId="7">
    <w:abstractNumId w:val="10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21"/>
    <w:rsid w:val="00007EE7"/>
    <w:rsid w:val="00011412"/>
    <w:rsid w:val="001468AD"/>
    <w:rsid w:val="001C68AA"/>
    <w:rsid w:val="001F4E7A"/>
    <w:rsid w:val="003E2A00"/>
    <w:rsid w:val="005D3A21"/>
    <w:rsid w:val="005F47A4"/>
    <w:rsid w:val="006073D1"/>
    <w:rsid w:val="00632DBC"/>
    <w:rsid w:val="00642398"/>
    <w:rsid w:val="006F72DE"/>
    <w:rsid w:val="0081066D"/>
    <w:rsid w:val="009B06AA"/>
    <w:rsid w:val="00C10D30"/>
    <w:rsid w:val="00CC2223"/>
    <w:rsid w:val="00F67341"/>
    <w:rsid w:val="00FD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E7"/>
    <w:pPr>
      <w:spacing w:after="200" w:line="276" w:lineRule="auto"/>
      <w:jc w:val="left"/>
    </w:pPr>
    <w:rPr>
      <w:rFonts w:asciiTheme="minorHAnsi" w:eastAsia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EE7"/>
    <w:pPr>
      <w:spacing w:line="240" w:lineRule="auto"/>
      <w:jc w:val="left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7EE7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011412"/>
    <w:pPr>
      <w:spacing w:line="240" w:lineRule="auto"/>
      <w:jc w:val="left"/>
    </w:pPr>
    <w:rPr>
      <w:rFonts w:ascii="Calibri" w:hAnsi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E7"/>
    <w:pPr>
      <w:spacing w:after="200" w:line="276" w:lineRule="auto"/>
      <w:jc w:val="left"/>
    </w:pPr>
    <w:rPr>
      <w:rFonts w:asciiTheme="minorHAnsi" w:eastAsia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EE7"/>
    <w:pPr>
      <w:spacing w:line="240" w:lineRule="auto"/>
      <w:jc w:val="left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7EE7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011412"/>
    <w:pPr>
      <w:spacing w:line="240" w:lineRule="auto"/>
      <w:jc w:val="left"/>
    </w:pPr>
    <w:rPr>
      <w:rFonts w:ascii="Calibri" w:hAnsi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8F436-0F0F-4C3C-83AB-CAC9E38C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Босенко В.В.</dc:creator>
  <cp:lastModifiedBy>Макарова Е.С.</cp:lastModifiedBy>
  <cp:revision>2</cp:revision>
  <dcterms:created xsi:type="dcterms:W3CDTF">2019-11-21T09:57:00Z</dcterms:created>
  <dcterms:modified xsi:type="dcterms:W3CDTF">2019-11-21T09:57:00Z</dcterms:modified>
</cp:coreProperties>
</file>